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1F" w:rsidRDefault="00426077" w:rsidP="00426077">
      <w:pPr>
        <w:pStyle w:val="Nadpis1"/>
        <w:jc w:val="center"/>
      </w:pPr>
      <w:r>
        <w:t>Objednávka</w:t>
      </w:r>
      <w:r w:rsidR="00970C1F">
        <w:t xml:space="preserve"> komponent ke kabelové televizi</w:t>
      </w:r>
    </w:p>
    <w:p w:rsidR="00CA0F8B" w:rsidRDefault="00426077" w:rsidP="00426077">
      <w:pPr>
        <w:pStyle w:val="Nadpis1"/>
        <w:jc w:val="center"/>
      </w:pPr>
      <w:r>
        <w:t>OIIS Teplice nad Bečvou</w:t>
      </w:r>
    </w:p>
    <w:p w:rsidR="00970C1F" w:rsidRDefault="00970C1F" w:rsidP="00426077"/>
    <w:p w:rsidR="00426077" w:rsidRDefault="00970C1F" w:rsidP="00426077">
      <w:r>
        <w:t>Já, níže podepsaný, objednávám dodávku následujících komponent pro příjem KT OIIS Teplice nad Bečvou:</w:t>
      </w:r>
    </w:p>
    <w:p w:rsidR="00970C1F" w:rsidRDefault="00970C1F" w:rsidP="00426077"/>
    <w:tbl>
      <w:tblPr>
        <w:tblStyle w:val="Mkatabulky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"/>
        <w:gridCol w:w="8359"/>
        <w:gridCol w:w="851"/>
        <w:gridCol w:w="567"/>
      </w:tblGrid>
      <w:tr w:rsidR="00426077" w:rsidTr="00970C1F">
        <w:tc>
          <w:tcPr>
            <w:tcW w:w="396" w:type="dxa"/>
          </w:tcPr>
          <w:p w:rsidR="00426077" w:rsidRDefault="00426077" w:rsidP="00426077">
            <w:r>
              <w:t>1.</w:t>
            </w:r>
          </w:p>
        </w:tc>
        <w:tc>
          <w:tcPr>
            <w:tcW w:w="8359" w:type="dxa"/>
          </w:tcPr>
          <w:p w:rsidR="00426077" w:rsidRPr="00970C1F" w:rsidRDefault="00426077" w:rsidP="00426077">
            <w:pPr>
              <w:rPr>
                <w:i/>
                <w:sz w:val="20"/>
                <w:szCs w:val="20"/>
              </w:rPr>
            </w:pPr>
            <w:r w:rsidRPr="00426077">
              <w:rPr>
                <w:b/>
              </w:rPr>
              <w:t>Set-top Box</w:t>
            </w:r>
            <w:r>
              <w:t xml:space="preserve"> </w:t>
            </w:r>
            <w:r w:rsidR="00612EEB">
              <w:t xml:space="preserve">(2.200,- Kč vč. DPH) </w:t>
            </w:r>
            <w:r w:rsidRPr="00426077">
              <w:rPr>
                <w:i/>
                <w:sz w:val="20"/>
                <w:szCs w:val="20"/>
              </w:rPr>
              <w:t xml:space="preserve">(DVB-C tuner, dekodér MPEG4, HD, USB (možnost nahrávání programů + </w:t>
            </w:r>
            <w:proofErr w:type="spellStart"/>
            <w:r w:rsidRPr="00426077">
              <w:rPr>
                <w:i/>
                <w:sz w:val="20"/>
                <w:szCs w:val="20"/>
              </w:rPr>
              <w:t>time</w:t>
            </w:r>
            <w:proofErr w:type="spellEnd"/>
            <w:r w:rsidRPr="00426077">
              <w:rPr>
                <w:i/>
                <w:sz w:val="20"/>
                <w:szCs w:val="20"/>
              </w:rPr>
              <w:t>-shift), slot pro přístupovou kartu VERIMATRIX, výstup HDMI (kabel není součástí dodávky) nebo SCART (pro starší televizory – kabel součástí dodávky)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6077" w:rsidRPr="00426077" w:rsidRDefault="00426077" w:rsidP="00426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bottom"/>
          </w:tcPr>
          <w:p w:rsidR="00426077" w:rsidRDefault="00426077" w:rsidP="00612EEB">
            <w:r>
              <w:t>ks</w:t>
            </w:r>
          </w:p>
        </w:tc>
      </w:tr>
      <w:tr w:rsidR="00612EEB" w:rsidTr="00970C1F">
        <w:tc>
          <w:tcPr>
            <w:tcW w:w="396" w:type="dxa"/>
          </w:tcPr>
          <w:p w:rsidR="00612EEB" w:rsidRDefault="00612EEB" w:rsidP="00426077"/>
        </w:tc>
        <w:tc>
          <w:tcPr>
            <w:tcW w:w="9777" w:type="dxa"/>
            <w:gridSpan w:val="3"/>
          </w:tcPr>
          <w:p w:rsidR="00970C1F" w:rsidRDefault="00970C1F" w:rsidP="00612EEB">
            <w:pPr>
              <w:rPr>
                <w:i/>
                <w:sz w:val="20"/>
                <w:szCs w:val="20"/>
              </w:rPr>
            </w:pPr>
          </w:p>
          <w:p w:rsidR="00612EEB" w:rsidRDefault="00612EEB" w:rsidP="00612EEB">
            <w:pPr>
              <w:rPr>
                <w:i/>
                <w:sz w:val="20"/>
                <w:szCs w:val="20"/>
              </w:rPr>
            </w:pPr>
            <w:r w:rsidRPr="00612EEB">
              <w:rPr>
                <w:i/>
                <w:sz w:val="20"/>
                <w:szCs w:val="20"/>
              </w:rPr>
              <w:t>Set-top box potřebují všichni uživatelé, kteří chtějí přijímat digitální vysílání a nemají televizní přijímač (či jiné A/V zařízení, na kterém chtějí přijímat digitální programy) s tunerem standardu DVB-C.</w:t>
            </w:r>
          </w:p>
          <w:p w:rsidR="00970C1F" w:rsidRDefault="00970C1F" w:rsidP="00612EEB">
            <w:pPr>
              <w:rPr>
                <w:i/>
                <w:sz w:val="20"/>
                <w:szCs w:val="20"/>
              </w:rPr>
            </w:pPr>
          </w:p>
          <w:p w:rsidR="00970C1F" w:rsidRPr="00612EEB" w:rsidRDefault="00970C1F" w:rsidP="00612EEB">
            <w:pPr>
              <w:rPr>
                <w:i/>
                <w:sz w:val="20"/>
                <w:szCs w:val="20"/>
              </w:rPr>
            </w:pPr>
          </w:p>
        </w:tc>
      </w:tr>
      <w:tr w:rsidR="00426077" w:rsidTr="00970C1F">
        <w:tc>
          <w:tcPr>
            <w:tcW w:w="396" w:type="dxa"/>
          </w:tcPr>
          <w:p w:rsidR="00426077" w:rsidRDefault="00612EEB" w:rsidP="00426077">
            <w:r>
              <w:t>2.</w:t>
            </w:r>
          </w:p>
        </w:tc>
        <w:tc>
          <w:tcPr>
            <w:tcW w:w="8359" w:type="dxa"/>
          </w:tcPr>
          <w:p w:rsidR="00426077" w:rsidRDefault="00970C1F" w:rsidP="00426077">
            <w:r>
              <w:rPr>
                <w:b/>
              </w:rPr>
              <w:t>D</w:t>
            </w:r>
            <w:r w:rsidR="00612EEB" w:rsidRPr="00612EEB">
              <w:rPr>
                <w:b/>
              </w:rPr>
              <w:t>ekódovací CA modul</w:t>
            </w:r>
            <w:r w:rsidR="00612EEB">
              <w:t xml:space="preserve"> do CI slotu televizoru </w:t>
            </w:r>
            <w:r w:rsidR="00612EEB" w:rsidRPr="00612EEB">
              <w:rPr>
                <w:b/>
              </w:rPr>
              <w:t>vč. přístupové karty</w:t>
            </w:r>
            <w:r w:rsidR="00612EEB">
              <w:t xml:space="preserve"> (990,-Kč vč. DPH)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6077" w:rsidRPr="00426077" w:rsidRDefault="00426077" w:rsidP="00426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bottom"/>
          </w:tcPr>
          <w:p w:rsidR="00426077" w:rsidRDefault="00612EEB" w:rsidP="00612EEB">
            <w:r>
              <w:t>ks</w:t>
            </w:r>
          </w:p>
        </w:tc>
      </w:tr>
      <w:tr w:rsidR="00612EEB" w:rsidTr="00970C1F">
        <w:tc>
          <w:tcPr>
            <w:tcW w:w="396" w:type="dxa"/>
          </w:tcPr>
          <w:p w:rsidR="00612EEB" w:rsidRDefault="00612EEB" w:rsidP="00426077"/>
        </w:tc>
        <w:tc>
          <w:tcPr>
            <w:tcW w:w="9777" w:type="dxa"/>
            <w:gridSpan w:val="3"/>
          </w:tcPr>
          <w:p w:rsidR="00970C1F" w:rsidRDefault="00970C1F" w:rsidP="00612EEB">
            <w:pPr>
              <w:rPr>
                <w:i/>
                <w:sz w:val="20"/>
                <w:szCs w:val="20"/>
              </w:rPr>
            </w:pPr>
          </w:p>
          <w:p w:rsidR="00612EEB" w:rsidRDefault="002619CF" w:rsidP="00612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612EEB" w:rsidRPr="002619CF">
              <w:rPr>
                <w:i/>
                <w:sz w:val="20"/>
                <w:szCs w:val="20"/>
              </w:rPr>
              <w:t>ekódovací CA modul potřebují pouze ti uživatelé, kteří mají TV přijímač (nebo jiné A/V zařízení) již se zabudovaným DVB-C tunerem, tento přijímač má volný CI slot a chtějí využívat některého z </w:t>
            </w:r>
            <w:r w:rsidR="00612EEB" w:rsidRPr="00160CB3">
              <w:rPr>
                <w:b/>
                <w:i/>
                <w:sz w:val="20"/>
                <w:szCs w:val="20"/>
              </w:rPr>
              <w:t>rozšiřujících bonusových programových balíčků</w:t>
            </w:r>
            <w:r w:rsidRPr="002619CF">
              <w:rPr>
                <w:i/>
                <w:sz w:val="20"/>
                <w:szCs w:val="20"/>
              </w:rPr>
              <w:t xml:space="preserve"> (zakódované program</w:t>
            </w:r>
            <w:r w:rsidR="00160CB3">
              <w:rPr>
                <w:i/>
                <w:sz w:val="20"/>
                <w:szCs w:val="20"/>
              </w:rPr>
              <w:t>y);</w:t>
            </w:r>
          </w:p>
          <w:p w:rsidR="00160CB3" w:rsidRPr="00160CB3" w:rsidRDefault="00160CB3" w:rsidP="00160CB3">
            <w:pPr>
              <w:jc w:val="center"/>
              <w:rPr>
                <w:i/>
                <w:sz w:val="16"/>
                <w:szCs w:val="16"/>
              </w:rPr>
            </w:pPr>
            <w:r w:rsidRPr="00160CB3">
              <w:rPr>
                <w:i/>
                <w:sz w:val="16"/>
                <w:szCs w:val="16"/>
              </w:rPr>
              <w:t xml:space="preserve">(pro samotný příjem </w:t>
            </w:r>
            <w:proofErr w:type="gramStart"/>
            <w:r w:rsidRPr="00160CB3">
              <w:rPr>
                <w:i/>
                <w:sz w:val="16"/>
                <w:szCs w:val="16"/>
              </w:rPr>
              <w:t>mini- ani</w:t>
            </w:r>
            <w:proofErr w:type="gramEnd"/>
            <w:r w:rsidRPr="00160CB3">
              <w:rPr>
                <w:i/>
                <w:sz w:val="16"/>
                <w:szCs w:val="16"/>
              </w:rPr>
              <w:t xml:space="preserve"> základní programové nabídky CA modul ani přístupová karta nejsou zapotřebí!)</w:t>
            </w:r>
          </w:p>
          <w:p w:rsidR="00970C1F" w:rsidRDefault="00970C1F" w:rsidP="00612EEB">
            <w:pPr>
              <w:rPr>
                <w:i/>
                <w:sz w:val="20"/>
                <w:szCs w:val="20"/>
              </w:rPr>
            </w:pPr>
          </w:p>
          <w:p w:rsidR="00970C1F" w:rsidRDefault="00970C1F" w:rsidP="00612EEB"/>
        </w:tc>
      </w:tr>
      <w:tr w:rsidR="00426077" w:rsidTr="00970C1F">
        <w:tc>
          <w:tcPr>
            <w:tcW w:w="396" w:type="dxa"/>
          </w:tcPr>
          <w:p w:rsidR="00426077" w:rsidRDefault="002619CF" w:rsidP="00426077">
            <w:r>
              <w:t>3.</w:t>
            </w:r>
          </w:p>
        </w:tc>
        <w:tc>
          <w:tcPr>
            <w:tcW w:w="8359" w:type="dxa"/>
          </w:tcPr>
          <w:p w:rsidR="00426077" w:rsidRDefault="002619CF" w:rsidP="00426077">
            <w:r w:rsidRPr="00970C1F">
              <w:rPr>
                <w:b/>
              </w:rPr>
              <w:t xml:space="preserve">Přístupová karta </w:t>
            </w:r>
            <w:proofErr w:type="spellStart"/>
            <w:r w:rsidRPr="00970C1F">
              <w:rPr>
                <w:b/>
              </w:rPr>
              <w:t>Verimatrix</w:t>
            </w:r>
            <w:proofErr w:type="spellEnd"/>
            <w:r>
              <w:t xml:space="preserve"> (100,- Kč vč. DPH)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6077" w:rsidRPr="00426077" w:rsidRDefault="00426077" w:rsidP="00426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bottom"/>
          </w:tcPr>
          <w:p w:rsidR="00426077" w:rsidRDefault="002619CF" w:rsidP="00612EEB">
            <w:r>
              <w:t>ks</w:t>
            </w:r>
          </w:p>
        </w:tc>
      </w:tr>
      <w:tr w:rsidR="002619CF" w:rsidTr="00970C1F">
        <w:tc>
          <w:tcPr>
            <w:tcW w:w="396" w:type="dxa"/>
          </w:tcPr>
          <w:p w:rsidR="002619CF" w:rsidRDefault="002619CF" w:rsidP="00426077"/>
        </w:tc>
        <w:tc>
          <w:tcPr>
            <w:tcW w:w="9777" w:type="dxa"/>
            <w:gridSpan w:val="3"/>
          </w:tcPr>
          <w:p w:rsidR="00970C1F" w:rsidRDefault="00970C1F" w:rsidP="00612EEB">
            <w:pPr>
              <w:rPr>
                <w:i/>
                <w:sz w:val="20"/>
                <w:szCs w:val="20"/>
              </w:rPr>
            </w:pPr>
          </w:p>
          <w:p w:rsidR="002619CF" w:rsidRDefault="002619CF" w:rsidP="00612EEB">
            <w:pPr>
              <w:rPr>
                <w:i/>
                <w:sz w:val="20"/>
                <w:szCs w:val="20"/>
              </w:rPr>
            </w:pPr>
            <w:r w:rsidRPr="00970C1F">
              <w:rPr>
                <w:i/>
                <w:sz w:val="20"/>
                <w:szCs w:val="20"/>
              </w:rPr>
              <w:t>Přístupovou kartu potřebují pouze ti uživatelé, kteří vlastní Set-top Box (</w:t>
            </w:r>
            <w:r w:rsidR="00160CB3">
              <w:rPr>
                <w:i/>
                <w:sz w:val="20"/>
                <w:szCs w:val="20"/>
              </w:rPr>
              <w:t xml:space="preserve">pouze starší provedení se zabudovaným CA modulem pro karty </w:t>
            </w:r>
            <w:proofErr w:type="spellStart"/>
            <w:r w:rsidR="00160CB3">
              <w:rPr>
                <w:i/>
                <w:sz w:val="20"/>
                <w:szCs w:val="20"/>
              </w:rPr>
              <w:t>Verimatrix</w:t>
            </w:r>
            <w:proofErr w:type="spellEnd"/>
            <w:r w:rsidRPr="00970C1F">
              <w:rPr>
                <w:i/>
                <w:sz w:val="20"/>
                <w:szCs w:val="20"/>
              </w:rPr>
              <w:t>)</w:t>
            </w:r>
            <w:r w:rsidR="00160CB3">
              <w:rPr>
                <w:i/>
                <w:sz w:val="20"/>
                <w:szCs w:val="20"/>
              </w:rPr>
              <w:t xml:space="preserve">, nebo jiné zařízení osazené CA modulem pro karty </w:t>
            </w:r>
            <w:proofErr w:type="spellStart"/>
            <w:r w:rsidR="00160CB3">
              <w:rPr>
                <w:i/>
                <w:sz w:val="20"/>
                <w:szCs w:val="20"/>
              </w:rPr>
              <w:t>Verimatrix</w:t>
            </w:r>
            <w:proofErr w:type="spellEnd"/>
            <w:r w:rsidR="00970C1F" w:rsidRPr="00970C1F">
              <w:rPr>
                <w:i/>
                <w:sz w:val="20"/>
                <w:szCs w:val="20"/>
              </w:rPr>
              <w:t xml:space="preserve"> a chtějí přijímat některý z </w:t>
            </w:r>
            <w:bookmarkStart w:id="0" w:name="_GoBack"/>
            <w:r w:rsidR="00970C1F" w:rsidRPr="00160CB3">
              <w:rPr>
                <w:b/>
                <w:i/>
                <w:sz w:val="20"/>
                <w:szCs w:val="20"/>
              </w:rPr>
              <w:t>rozšiřujících bonusových programových balíčků</w:t>
            </w:r>
            <w:r w:rsidR="00970C1F" w:rsidRPr="00970C1F">
              <w:rPr>
                <w:i/>
                <w:sz w:val="20"/>
                <w:szCs w:val="20"/>
              </w:rPr>
              <w:t xml:space="preserve"> </w:t>
            </w:r>
            <w:bookmarkEnd w:id="0"/>
            <w:r w:rsidR="00970C1F" w:rsidRPr="00970C1F">
              <w:rPr>
                <w:i/>
                <w:sz w:val="20"/>
                <w:szCs w:val="20"/>
              </w:rPr>
              <w:t>(zakódované programy). K jedné smlouvě o dodávce služeb OIIS-televize je možno zakoupit maximálně 4 přístupové karty.</w:t>
            </w:r>
          </w:p>
          <w:p w:rsidR="00970C1F" w:rsidRDefault="00970C1F" w:rsidP="00612EEB"/>
        </w:tc>
      </w:tr>
    </w:tbl>
    <w:p w:rsidR="00426077" w:rsidRDefault="00426077" w:rsidP="0042607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8"/>
        <w:gridCol w:w="2926"/>
        <w:gridCol w:w="2663"/>
        <w:gridCol w:w="3234"/>
      </w:tblGrid>
      <w:tr w:rsidR="00970C1F" w:rsidTr="00F37735">
        <w:trPr>
          <w:trHeight w:val="515"/>
        </w:trPr>
        <w:tc>
          <w:tcPr>
            <w:tcW w:w="4077" w:type="dxa"/>
            <w:gridSpan w:val="2"/>
          </w:tcPr>
          <w:p w:rsidR="00970C1F" w:rsidRPr="000F61CA" w:rsidRDefault="000F61CA" w:rsidP="000F61C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J</w:t>
            </w:r>
            <w:r w:rsidR="00970C1F" w:rsidRPr="000F61CA">
              <w:rPr>
                <w:b/>
                <w:i/>
              </w:rPr>
              <w:t>méno:</w:t>
            </w:r>
          </w:p>
        </w:tc>
        <w:tc>
          <w:tcPr>
            <w:tcW w:w="5984" w:type="dxa"/>
            <w:gridSpan w:val="2"/>
            <w:tcBorders>
              <w:bottom w:val="single" w:sz="4" w:space="0" w:color="auto"/>
            </w:tcBorders>
          </w:tcPr>
          <w:p w:rsidR="00970C1F" w:rsidRDefault="00970C1F" w:rsidP="00426077"/>
        </w:tc>
      </w:tr>
      <w:tr w:rsidR="00970C1F" w:rsidTr="00F37735">
        <w:trPr>
          <w:trHeight w:val="1262"/>
        </w:trPr>
        <w:tc>
          <w:tcPr>
            <w:tcW w:w="4077" w:type="dxa"/>
            <w:gridSpan w:val="2"/>
          </w:tcPr>
          <w:p w:rsidR="00970C1F" w:rsidRPr="000F61CA" w:rsidRDefault="00970C1F" w:rsidP="000F61CA">
            <w:pPr>
              <w:jc w:val="right"/>
              <w:rPr>
                <w:b/>
                <w:i/>
              </w:rPr>
            </w:pPr>
            <w:r w:rsidRPr="000F61CA">
              <w:rPr>
                <w:b/>
                <w:i/>
              </w:rPr>
              <w:t xml:space="preserve">Adresa </w:t>
            </w:r>
            <w:r w:rsidRPr="000F61CA">
              <w:rPr>
                <w:i/>
                <w:sz w:val="20"/>
                <w:szCs w:val="20"/>
              </w:rPr>
              <w:t>(vč. patra + č. bytu u bytových domů)</w:t>
            </w:r>
            <w:r w:rsidRPr="000F61CA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C1F" w:rsidRDefault="00970C1F" w:rsidP="00426077"/>
        </w:tc>
      </w:tr>
      <w:tr w:rsidR="00970C1F" w:rsidTr="000C25B4">
        <w:trPr>
          <w:trHeight w:val="571"/>
        </w:trPr>
        <w:tc>
          <w:tcPr>
            <w:tcW w:w="4077" w:type="dxa"/>
            <w:gridSpan w:val="2"/>
            <w:vAlign w:val="bottom"/>
          </w:tcPr>
          <w:p w:rsidR="00970C1F" w:rsidRPr="000F61CA" w:rsidRDefault="000F61CA" w:rsidP="000C25B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="00970C1F" w:rsidRPr="000F61CA">
              <w:rPr>
                <w:b/>
                <w:i/>
              </w:rPr>
              <w:t>elefon: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C1F" w:rsidRDefault="00970C1F" w:rsidP="00426077"/>
        </w:tc>
      </w:tr>
      <w:tr w:rsidR="000C25B4" w:rsidTr="000C25B4">
        <w:trPr>
          <w:trHeight w:val="553"/>
        </w:trPr>
        <w:tc>
          <w:tcPr>
            <w:tcW w:w="4077" w:type="dxa"/>
            <w:gridSpan w:val="2"/>
            <w:vAlign w:val="bottom"/>
          </w:tcPr>
          <w:p w:rsidR="000C25B4" w:rsidRPr="000C25B4" w:rsidRDefault="000C25B4" w:rsidP="000C25B4">
            <w:pPr>
              <w:jc w:val="right"/>
              <w:rPr>
                <w:b/>
                <w:i/>
              </w:rPr>
            </w:pPr>
            <w:r w:rsidRPr="000C25B4">
              <w:rPr>
                <w:b/>
                <w:i/>
              </w:rPr>
              <w:t>Číslo smlouvy: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25B4" w:rsidRPr="000C25B4" w:rsidRDefault="000C25B4" w:rsidP="000C25B4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0C25B4">
              <w:rPr>
                <w:rFonts w:ascii="Arial Black" w:hAnsi="Arial Black"/>
                <w:b/>
                <w:sz w:val="32"/>
                <w:szCs w:val="32"/>
              </w:rPr>
              <w:t>KT</w:t>
            </w:r>
          </w:p>
        </w:tc>
      </w:tr>
      <w:tr w:rsidR="000C25B4" w:rsidTr="000C25B4">
        <w:trPr>
          <w:trHeight w:val="1397"/>
        </w:trPr>
        <w:tc>
          <w:tcPr>
            <w:tcW w:w="4077" w:type="dxa"/>
            <w:gridSpan w:val="2"/>
          </w:tcPr>
          <w:p w:rsidR="000C25B4" w:rsidRDefault="000C25B4" w:rsidP="00426077"/>
        </w:tc>
        <w:tc>
          <w:tcPr>
            <w:tcW w:w="5984" w:type="dxa"/>
            <w:gridSpan w:val="2"/>
            <w:tcBorders>
              <w:top w:val="single" w:sz="4" w:space="0" w:color="auto"/>
            </w:tcBorders>
          </w:tcPr>
          <w:p w:rsidR="000C25B4" w:rsidRDefault="000C25B4" w:rsidP="00426077"/>
        </w:tc>
      </w:tr>
      <w:tr w:rsidR="00970C1F" w:rsidTr="00F37735">
        <w:tc>
          <w:tcPr>
            <w:tcW w:w="1101" w:type="dxa"/>
          </w:tcPr>
          <w:p w:rsidR="00970C1F" w:rsidRPr="00F37735" w:rsidRDefault="000F61CA" w:rsidP="00426077">
            <w:pPr>
              <w:rPr>
                <w:b/>
                <w:i/>
              </w:rPr>
            </w:pPr>
            <w:r w:rsidRPr="00F37735">
              <w:rPr>
                <w:b/>
                <w:i/>
              </w:rPr>
              <w:t>Datum: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70C1F" w:rsidRDefault="00970C1F" w:rsidP="00426077"/>
        </w:tc>
        <w:tc>
          <w:tcPr>
            <w:tcW w:w="2694" w:type="dxa"/>
          </w:tcPr>
          <w:p w:rsidR="00970C1F" w:rsidRDefault="000F61CA" w:rsidP="00426077">
            <w:r>
              <w:t xml:space="preserve">Podpis: </w:t>
            </w:r>
            <w:r w:rsidRPr="00F37735">
              <w:rPr>
                <w:i/>
                <w:sz w:val="16"/>
                <w:szCs w:val="16"/>
              </w:rPr>
              <w:t>(nemusí být u elektronicky podaných objednávek)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970C1F" w:rsidRDefault="00970C1F" w:rsidP="00426077"/>
        </w:tc>
      </w:tr>
    </w:tbl>
    <w:p w:rsidR="00970C1F" w:rsidRPr="00426077" w:rsidRDefault="00970C1F" w:rsidP="00426077"/>
    <w:sectPr w:rsidR="00970C1F" w:rsidRPr="00426077" w:rsidSect="00426077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73B"/>
    <w:multiLevelType w:val="hybridMultilevel"/>
    <w:tmpl w:val="89F27658"/>
    <w:lvl w:ilvl="0" w:tplc="43B60E28">
      <w:start w:val="1"/>
      <w:numFmt w:val="decimal"/>
      <w:pStyle w:val="OZV-slolnku"/>
      <w:lvlText w:val="Čl. %1"/>
      <w:lvlJc w:val="center"/>
      <w:pPr>
        <w:tabs>
          <w:tab w:val="num" w:pos="357"/>
        </w:tabs>
        <w:ind w:left="0" w:firstLine="2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7539B"/>
    <w:multiLevelType w:val="multilevel"/>
    <w:tmpl w:val="7540745A"/>
    <w:lvl w:ilvl="0">
      <w:start w:val="1"/>
      <w:numFmt w:val="decimal"/>
      <w:suff w:val="nothing"/>
      <w:lvlText w:val="Čl. 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OZV-odstavec"/>
      <w:lvlText w:val="(%2)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2%1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3%1.%2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4%1.%2.%3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77"/>
    <w:rsid w:val="000C25B4"/>
    <w:rsid w:val="000F61CA"/>
    <w:rsid w:val="00160CB3"/>
    <w:rsid w:val="002619CF"/>
    <w:rsid w:val="00426077"/>
    <w:rsid w:val="00612EEB"/>
    <w:rsid w:val="00970C1F"/>
    <w:rsid w:val="00CA0F8B"/>
    <w:rsid w:val="00F3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218FE3"/>
  <w15:chartTrackingRefBased/>
  <w15:docId w15:val="{5E6326A0-9073-40B2-8F99-1EAB9D67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426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ZVzaklad">
    <w:name w:val="OZV_zaklad"/>
    <w:rsid w:val="00CA0F8B"/>
    <w:pPr>
      <w:jc w:val="both"/>
    </w:pPr>
    <w:rPr>
      <w:sz w:val="24"/>
      <w:szCs w:val="24"/>
    </w:rPr>
  </w:style>
  <w:style w:type="paragraph" w:customStyle="1" w:styleId="Nzevlnku">
    <w:name w:val="Název článku"/>
    <w:rsid w:val="00CA0F8B"/>
    <w:pPr>
      <w:keepNext/>
      <w:spacing w:after="120"/>
      <w:jc w:val="center"/>
    </w:pPr>
    <w:rPr>
      <w:rFonts w:ascii="Arial" w:hAnsi="Arial" w:cs="Arial"/>
      <w:b/>
      <w:bCs/>
      <w:sz w:val="28"/>
    </w:rPr>
  </w:style>
  <w:style w:type="paragraph" w:customStyle="1" w:styleId="OZV-Nzevlnku">
    <w:name w:val="OZV - Název článku"/>
    <w:basedOn w:val="Normln"/>
    <w:next w:val="OZVzaklad"/>
    <w:rsid w:val="00CA0F8B"/>
    <w:pPr>
      <w:keepNext/>
      <w:spacing w:before="240"/>
      <w:jc w:val="center"/>
    </w:pPr>
    <w:rPr>
      <w:rFonts w:ascii="Arial" w:hAnsi="Arial" w:cs="Arial"/>
      <w:b/>
      <w:bCs/>
      <w:sz w:val="28"/>
      <w:szCs w:val="20"/>
    </w:rPr>
  </w:style>
  <w:style w:type="paragraph" w:customStyle="1" w:styleId="OZV-slolnku">
    <w:name w:val="OZV - Číslo článku"/>
    <w:next w:val="OZV-Nzevlnku"/>
    <w:rsid w:val="00CA0F8B"/>
    <w:pPr>
      <w:keepNext/>
      <w:numPr>
        <w:numId w:val="2"/>
      </w:numPr>
      <w:spacing w:before="240"/>
      <w:jc w:val="center"/>
    </w:pPr>
    <w:rPr>
      <w:rFonts w:ascii="Arial" w:hAnsi="Arial" w:cs="Arial"/>
      <w:b/>
      <w:bCs/>
      <w:sz w:val="28"/>
    </w:rPr>
  </w:style>
  <w:style w:type="paragraph" w:customStyle="1" w:styleId="OZV-odstavec">
    <w:name w:val="OZV - odstavec"/>
    <w:basedOn w:val="OZVzaklad"/>
    <w:rsid w:val="00CA0F8B"/>
    <w:pPr>
      <w:numPr>
        <w:ilvl w:val="1"/>
        <w:numId w:val="4"/>
      </w:numPr>
      <w:spacing w:before="120"/>
      <w:outlineLvl w:val="1"/>
    </w:pPr>
  </w:style>
  <w:style w:type="table" w:styleId="Mkatabulky">
    <w:name w:val="Table Grid"/>
    <w:basedOn w:val="Normlntabulka"/>
    <w:rsid w:val="00426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komponent ke kabelové televizi</vt:lpstr>
    </vt:vector>
  </TitlesOfParts>
  <Company>AQ PUMPY, s.r.o.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komponent ke kabelové televizi</dc:title>
  <dc:subject/>
  <dc:creator>Viktor Langer</dc:creator>
  <cp:keywords/>
  <dc:description/>
  <cp:lastModifiedBy>Langer Viktor</cp:lastModifiedBy>
  <cp:revision>2</cp:revision>
  <dcterms:created xsi:type="dcterms:W3CDTF">2016-12-01T08:06:00Z</dcterms:created>
  <dcterms:modified xsi:type="dcterms:W3CDTF">2016-12-01T08:06:00Z</dcterms:modified>
</cp:coreProperties>
</file>